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055"/>
        </w:tabs>
        <w:spacing w:after="0" w:line="240" w:lineRule="auto"/>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02">
      <w:pPr>
        <w:spacing w:after="0" w:line="240" w:lineRule="auto"/>
        <w:rPr>
          <w:sz w:val="20"/>
          <w:szCs w:val="20"/>
        </w:rPr>
      </w:pPr>
      <w:r w:rsidDel="00000000" w:rsidR="00000000" w:rsidRPr="00000000">
        <w:rPr>
          <w:sz w:val="20"/>
          <w:szCs w:val="20"/>
          <w:rtl w:val="0"/>
        </w:rPr>
        <w:t xml:space="preserve">given and family name</w:t>
      </w:r>
    </w:p>
    <w:p w:rsidR="00000000" w:rsidDel="00000000" w:rsidP="00000000" w:rsidRDefault="00000000" w:rsidRPr="00000000" w14:paraId="00000003">
      <w:pPr>
        <w:spacing w:after="0" w:line="240" w:lineRule="auto"/>
        <w:rPr>
          <w:sz w:val="20"/>
          <w:szCs w:val="20"/>
        </w:rPr>
      </w:pPr>
      <w:r w:rsidDel="00000000" w:rsidR="00000000" w:rsidRPr="00000000">
        <w:rPr>
          <w:rtl w:val="0"/>
        </w:rPr>
      </w:r>
    </w:p>
    <w:p w:rsidR="00000000" w:rsidDel="00000000" w:rsidP="00000000" w:rsidRDefault="00000000" w:rsidRPr="00000000" w14:paraId="00000004">
      <w:pPr>
        <w:spacing w:after="0" w:line="240" w:lineRule="auto"/>
        <w:jc w:val="center"/>
        <w:rPr>
          <w:b w:val="1"/>
          <w:bCs w:val="1"/>
          <w:sz w:val="28"/>
          <w:szCs w:val="28"/>
        </w:rPr>
      </w:pPr>
      <w:r w:rsidDel="00000000" w:rsidR="00000000" w:rsidRPr="00000000">
        <w:rPr>
          <w:b w:val="1"/>
          <w:bCs w:val="1"/>
          <w:sz w:val="28"/>
          <w:szCs w:val="28"/>
          <w:rtl w:val="0"/>
        </w:rPr>
        <w:t xml:space="preserve">Information on personal data processing </w:t>
      </w:r>
    </w:p>
    <w:p w:rsidR="00000000" w:rsidDel="00000000" w:rsidP="00000000" w:rsidRDefault="00000000" w:rsidRPr="00000000" w14:paraId="00000005">
      <w:pPr>
        <w:spacing w:after="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06">
      <w:pPr>
        <w:spacing w:after="0" w:line="240" w:lineRule="auto"/>
        <w:rPr>
          <w:sz w:val="24"/>
          <w:szCs w:val="24"/>
        </w:rPr>
      </w:pPr>
      <w:r w:rsidDel="00000000" w:rsidR="00000000" w:rsidRPr="00000000">
        <w:rPr>
          <w:rtl w:val="0"/>
        </w:rPr>
      </w:r>
    </w:p>
    <w:p w:rsidR="00000000" w:rsidDel="00000000" w:rsidP="00000000" w:rsidRDefault="00000000" w:rsidRPr="00000000" w14:paraId="00000007">
      <w:pPr>
        <w:spacing w:after="120" w:line="240" w:lineRule="auto"/>
        <w:rPr>
          <w:b w:val="1"/>
          <w:bCs w:val="1"/>
          <w:sz w:val="24"/>
          <w:szCs w:val="24"/>
        </w:rPr>
      </w:pPr>
      <w:r w:rsidDel="00000000" w:rsidR="00000000" w:rsidRPr="00000000">
        <w:rPr>
          <w:b w:val="1"/>
          <w:bCs w:val="1"/>
          <w:sz w:val="24"/>
          <w:szCs w:val="24"/>
          <w:rtl w:val="0"/>
        </w:rPr>
        <w:t xml:space="preserve">Controller </w:t>
      </w:r>
    </w:p>
    <w:p w:rsidR="00000000" w:rsidDel="00000000" w:rsidP="00000000" w:rsidRDefault="00000000" w:rsidRPr="00000000" w14:paraId="00000008">
      <w:pPr>
        <w:spacing w:after="0" w:line="240" w:lineRule="auto"/>
        <w:jc w:val="both"/>
        <w:rPr>
          <w:sz w:val="24"/>
          <w:szCs w:val="24"/>
        </w:rPr>
      </w:pPr>
      <w:r w:rsidDel="00000000" w:rsidR="00000000" w:rsidRPr="00000000">
        <w:rPr>
          <w:sz w:val="24"/>
          <w:szCs w:val="24"/>
          <w:rtl w:val="0"/>
        </w:rPr>
        <w:t xml:space="preserve">Controller of your personal data processed in connection with the recruitment process is the University of Warsaw, ul. Krakowskie Przedmieście 26/28, 00-927 Warszawa, as the Employer.</w:t>
      </w:r>
    </w:p>
    <w:p w:rsidR="00000000" w:rsidDel="00000000" w:rsidP="00000000" w:rsidRDefault="00000000" w:rsidRPr="00000000" w14:paraId="0000000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A">
      <w:pPr>
        <w:spacing w:after="0" w:line="240" w:lineRule="auto"/>
        <w:jc w:val="both"/>
        <w:rPr>
          <w:sz w:val="24"/>
          <w:szCs w:val="24"/>
        </w:rPr>
      </w:pPr>
      <w:r w:rsidDel="00000000" w:rsidR="00000000" w:rsidRPr="00000000">
        <w:rPr>
          <w:sz w:val="24"/>
          <w:szCs w:val="24"/>
          <w:rtl w:val="0"/>
        </w:rPr>
        <w:t xml:space="preserve">Contact with the controller:</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by traditional mail at: University of Warsaw, ul. Krakowskie Przedmieście 26/28, 00-927 Warszawa (name the organizational unit to which your letter is addressed);</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055"/>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by phone: 22 55 20 355.</w:t>
      </w:r>
    </w:p>
    <w:p w:rsidR="00000000" w:rsidDel="00000000" w:rsidP="00000000" w:rsidRDefault="00000000" w:rsidRPr="00000000" w14:paraId="0000000D">
      <w:pPr>
        <w:tabs>
          <w:tab w:val="left" w:leader="none" w:pos="2055"/>
        </w:tabs>
        <w:spacing w:after="0" w:line="240" w:lineRule="auto"/>
        <w:rPr>
          <w:sz w:val="24"/>
          <w:szCs w:val="24"/>
        </w:rPr>
      </w:pPr>
      <w:r w:rsidDel="00000000" w:rsidR="00000000" w:rsidRPr="00000000">
        <w:rPr>
          <w:rtl w:val="0"/>
        </w:rPr>
      </w:r>
    </w:p>
    <w:p w:rsidR="00000000" w:rsidDel="00000000" w:rsidP="00000000" w:rsidRDefault="00000000" w:rsidRPr="00000000" w14:paraId="0000000E">
      <w:pPr>
        <w:tabs>
          <w:tab w:val="left" w:leader="none" w:pos="2055"/>
        </w:tabs>
        <w:spacing w:after="120" w:line="240" w:lineRule="auto"/>
        <w:rPr>
          <w:b w:val="1"/>
          <w:bCs w:val="1"/>
          <w:sz w:val="24"/>
          <w:szCs w:val="24"/>
        </w:rPr>
      </w:pPr>
      <w:r w:rsidDel="00000000" w:rsidR="00000000" w:rsidRPr="00000000">
        <w:rPr>
          <w:b w:val="1"/>
          <w:bCs w:val="1"/>
          <w:sz w:val="24"/>
          <w:szCs w:val="24"/>
          <w:rtl w:val="0"/>
        </w:rPr>
        <w:t xml:space="preserve">Data Protection Officer (DPO)</w:t>
      </w:r>
    </w:p>
    <w:p w:rsidR="00000000" w:rsidDel="00000000" w:rsidP="00000000" w:rsidRDefault="00000000" w:rsidRPr="00000000" w14:paraId="0000000F">
      <w:pPr>
        <w:tabs>
          <w:tab w:val="left" w:leader="none" w:pos="2055"/>
        </w:tabs>
        <w:spacing w:after="0" w:line="240" w:lineRule="auto"/>
        <w:jc w:val="both"/>
        <w:rPr>
          <w:sz w:val="24"/>
          <w:szCs w:val="24"/>
        </w:rPr>
      </w:pPr>
      <w:r w:rsidDel="00000000" w:rsidR="00000000" w:rsidRPr="00000000">
        <w:rPr>
          <w:sz w:val="24"/>
          <w:szCs w:val="24"/>
          <w:rtl w:val="0"/>
        </w:rPr>
        <w:t xml:space="preserve">Controller has designated Data Protection Officer whom you may contact via email at </w:t>
      </w:r>
      <w:hyperlink r:id="rId8">
        <w:r w:rsidDel="00000000" w:rsidR="00000000" w:rsidRPr="00000000">
          <w:rPr>
            <w:color w:val="000000"/>
            <w:sz w:val="24"/>
            <w:szCs w:val="24"/>
            <w:u w:val="none"/>
            <w:rtl w:val="0"/>
          </w:rPr>
          <w:t xml:space="preserve">iod@adm.uw.edu.pl</w:t>
        </w:r>
      </w:hyperlink>
      <w:r w:rsidDel="00000000" w:rsidR="00000000" w:rsidRPr="00000000">
        <w:rPr>
          <w:sz w:val="24"/>
          <w:szCs w:val="24"/>
          <w:rtl w:val="0"/>
        </w:rPr>
        <w:t xml:space="preserve">. You may contact the DPO in all matters relating to your personal data processing by the University of Warsaw and the exercise of rights in relation to the processing of personal data. </w:t>
      </w:r>
      <w:r w:rsidDel="00000000" w:rsidR="00000000" w:rsidRPr="00000000">
        <w:rPr>
          <w:color w:val="3c3c3c"/>
          <w:sz w:val="18"/>
          <w:szCs w:val="18"/>
          <w:highlight w:val="white"/>
          <w:rtl w:val="0"/>
        </w:rPr>
        <w:t xml:space="preserve"> </w:t>
      </w:r>
      <w:r w:rsidDel="00000000" w:rsidR="00000000" w:rsidRPr="00000000">
        <w:rPr>
          <w:rtl w:val="0"/>
        </w:rPr>
      </w:r>
    </w:p>
    <w:p w:rsidR="00000000" w:rsidDel="00000000" w:rsidP="00000000" w:rsidRDefault="00000000" w:rsidRPr="00000000" w14:paraId="00000010">
      <w:pPr>
        <w:tabs>
          <w:tab w:val="left" w:leader="none" w:pos="2055"/>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011">
      <w:pPr>
        <w:tabs>
          <w:tab w:val="left" w:leader="none" w:pos="2055"/>
        </w:tabs>
        <w:spacing w:after="0" w:line="240" w:lineRule="auto"/>
        <w:jc w:val="both"/>
        <w:rPr>
          <w:sz w:val="24"/>
          <w:szCs w:val="24"/>
        </w:rPr>
      </w:pPr>
      <w:r w:rsidDel="00000000" w:rsidR="00000000" w:rsidRPr="00000000">
        <w:rPr>
          <w:sz w:val="24"/>
          <w:szCs w:val="24"/>
          <w:rtl w:val="0"/>
        </w:rPr>
        <w:t xml:space="preserve">The DPO, however, does not proceed other matters, like handling recruitment procedures, collecting recruitment documents, providing information on current recruitment process.</w:t>
      </w:r>
    </w:p>
    <w:p w:rsidR="00000000" w:rsidDel="00000000" w:rsidP="00000000" w:rsidRDefault="00000000" w:rsidRPr="00000000" w14:paraId="00000012">
      <w:pPr>
        <w:tabs>
          <w:tab w:val="left" w:leader="none" w:pos="2055"/>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013">
      <w:pPr>
        <w:tabs>
          <w:tab w:val="left" w:leader="none" w:pos="2055"/>
        </w:tabs>
        <w:spacing w:after="120" w:line="240" w:lineRule="auto"/>
        <w:jc w:val="both"/>
        <w:rPr>
          <w:b w:val="1"/>
          <w:bCs w:val="1"/>
          <w:sz w:val="24"/>
          <w:szCs w:val="24"/>
        </w:rPr>
      </w:pPr>
      <w:r w:rsidDel="00000000" w:rsidR="00000000" w:rsidRPr="00000000">
        <w:rPr>
          <w:b w:val="1"/>
          <w:bCs w:val="1"/>
          <w:sz w:val="24"/>
          <w:szCs w:val="24"/>
          <w:rtl w:val="0"/>
        </w:rPr>
        <w:t xml:space="preserve">Purpose and legal grounds of data processing</w:t>
      </w:r>
    </w:p>
    <w:p w:rsidR="00000000" w:rsidDel="00000000" w:rsidP="00000000" w:rsidRDefault="00000000" w:rsidRPr="00000000" w14:paraId="00000014">
      <w:pPr>
        <w:tabs>
          <w:tab w:val="left" w:leader="none" w:pos="2055"/>
        </w:tabs>
        <w:spacing w:after="0" w:line="240" w:lineRule="auto"/>
        <w:jc w:val="both"/>
        <w:rPr>
          <w:sz w:val="24"/>
          <w:szCs w:val="24"/>
        </w:rPr>
      </w:pPr>
      <w:r w:rsidDel="00000000" w:rsidR="00000000" w:rsidRPr="00000000">
        <w:rPr>
          <w:sz w:val="24"/>
          <w:szCs w:val="24"/>
          <w:rtl w:val="0"/>
        </w:rPr>
        <w:t xml:space="preserve">Personal data of candidates for employment shall be processed for recruitment purposes only.</w:t>
      </w:r>
    </w:p>
    <w:p w:rsidR="00000000" w:rsidDel="00000000" w:rsidP="00000000" w:rsidRDefault="00000000" w:rsidRPr="00000000" w14:paraId="00000015">
      <w:pPr>
        <w:tabs>
          <w:tab w:val="left" w:leader="none" w:pos="2055"/>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016">
      <w:pPr>
        <w:tabs>
          <w:tab w:val="left" w:leader="none" w:pos="2055"/>
        </w:tabs>
        <w:spacing w:after="0" w:line="240" w:lineRule="auto"/>
        <w:jc w:val="both"/>
        <w:rPr>
          <w:sz w:val="24"/>
          <w:szCs w:val="24"/>
        </w:rPr>
      </w:pPr>
      <w:r w:rsidDel="00000000" w:rsidR="00000000" w:rsidRPr="00000000">
        <w:rPr>
          <w:sz w:val="24"/>
          <w:szCs w:val="24"/>
          <w:rtl w:val="0"/>
        </w:rPr>
        <w:t xml:space="preserve">Your personal data shall be processed in the scope as indicated by employment law</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w:t>
      </w:r>
      <w:r w:rsidDel="00000000" w:rsidR="00000000" w:rsidRPr="00000000">
        <w:rPr>
          <w:i w:val="1"/>
          <w:iCs w:val="1"/>
          <w:sz w:val="24"/>
          <w:szCs w:val="24"/>
          <w:rtl w:val="0"/>
        </w:rPr>
        <w:t xml:space="preserve">(given  name (names) and family name, date of birth, contact information as provided, education, professional qualifications, previous employment)</w:t>
      </w:r>
      <w:r w:rsidDel="00000000" w:rsidR="00000000" w:rsidRPr="00000000">
        <w:rPr>
          <w:sz w:val="24"/>
          <w:szCs w:val="24"/>
          <w:rtl w:val="0"/>
        </w:rPr>
        <w:t xml:space="preserve"> for the purposes of this recruitment process</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whereas other data</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shall be processed based on your consent which may take the following wording:</w:t>
      </w:r>
    </w:p>
    <w:p w:rsidR="00000000" w:rsidDel="00000000" w:rsidP="00000000" w:rsidRDefault="00000000" w:rsidRPr="00000000" w14:paraId="00000017">
      <w:pPr>
        <w:tabs>
          <w:tab w:val="left" w:leader="none" w:pos="2055"/>
        </w:tabs>
        <w:spacing w:after="0" w:line="240" w:lineRule="auto"/>
        <w:jc w:val="both"/>
        <w:rPr>
          <w:sz w:val="24"/>
          <w:szCs w:val="24"/>
        </w:rPr>
      </w:pPr>
      <w:r w:rsidDel="00000000" w:rsidR="00000000" w:rsidRPr="00000000">
        <w:rPr>
          <w:rtl w:val="0"/>
        </w:rPr>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rHeight w:val="718" w:hRule="atLeast"/>
          <w:tblHeader w:val="0"/>
        </w:trPr>
        <w:tc>
          <w:tcPr/>
          <w:p w:rsidR="00000000" w:rsidDel="00000000" w:rsidP="00000000" w:rsidRDefault="00000000" w:rsidRPr="00000000" w14:paraId="00000018">
            <w:pPr>
              <w:tabs>
                <w:tab w:val="left" w:leader="none" w:pos="2055"/>
              </w:tabs>
              <w:jc w:val="both"/>
              <w:rPr>
                <w:i w:val="1"/>
                <w:iCs w:val="1"/>
                <w:sz w:val="24"/>
                <w:szCs w:val="24"/>
              </w:rPr>
            </w:pPr>
            <w:r w:rsidDel="00000000" w:rsidR="00000000" w:rsidRPr="00000000">
              <w:rPr>
                <w:i w:val="1"/>
                <w:iCs w:val="1"/>
                <w:sz w:val="24"/>
                <w:szCs w:val="24"/>
                <w:rtl w:val="0"/>
              </w:rPr>
              <w:t xml:space="preserve">I agree to the processing of personal data provided in .... (e.g. CV, cover letter, and other submitted documents) by the University of Warsaw for realising my recruitment process.</w:t>
            </w:r>
          </w:p>
        </w:tc>
      </w:tr>
    </w:tbl>
    <w:p w:rsidR="00000000" w:rsidDel="00000000" w:rsidP="00000000" w:rsidRDefault="00000000" w:rsidRPr="00000000" w14:paraId="00000019">
      <w:pPr>
        <w:tabs>
          <w:tab w:val="left" w:leader="none" w:pos="2055"/>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01A">
      <w:pPr>
        <w:tabs>
          <w:tab w:val="left" w:leader="none" w:pos="2055"/>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01B">
      <w:pPr>
        <w:tabs>
          <w:tab w:val="left" w:leader="none" w:pos="2055"/>
        </w:tabs>
        <w:spacing w:after="0" w:line="240" w:lineRule="auto"/>
        <w:jc w:val="both"/>
        <w:rPr>
          <w:sz w:val="24"/>
          <w:szCs w:val="24"/>
        </w:rPr>
      </w:pPr>
      <w:r w:rsidDel="00000000" w:rsidR="00000000" w:rsidRPr="00000000">
        <w:rPr>
          <w:sz w:val="24"/>
          <w:szCs w:val="24"/>
          <w:rtl w:val="0"/>
        </w:rPr>
        <w:t xml:space="preserve">If your documents include data as mentioned in Art. 9 section 1 of the GDPR (special categories of personal data), processing shall be possible upon your consent to processing such data</w:t>
      </w:r>
      <w:r w:rsidDel="00000000" w:rsidR="00000000" w:rsidRPr="00000000">
        <w:rPr>
          <w:sz w:val="24"/>
          <w:szCs w:val="24"/>
          <w:vertAlign w:val="superscript"/>
        </w:rPr>
        <w:footnoteReference w:customMarkFollows="0" w:id="3"/>
      </w:r>
      <w:r w:rsidDel="00000000" w:rsidR="00000000" w:rsidRPr="00000000">
        <w:rPr>
          <w:sz w:val="24"/>
          <w:szCs w:val="24"/>
          <w:rtl w:val="0"/>
        </w:rPr>
        <w:t xml:space="preserve"> which may take the following wording:</w:t>
      </w:r>
    </w:p>
    <w:p w:rsidR="00000000" w:rsidDel="00000000" w:rsidP="00000000" w:rsidRDefault="00000000" w:rsidRPr="00000000" w14:paraId="0000001C">
      <w:pPr>
        <w:tabs>
          <w:tab w:val="left" w:leader="none" w:pos="2055"/>
        </w:tabs>
        <w:spacing w:after="0" w:line="240" w:lineRule="auto"/>
        <w:jc w:val="both"/>
        <w:rPr>
          <w:sz w:val="24"/>
          <w:szCs w:val="24"/>
        </w:rPr>
      </w:pPr>
      <w:r w:rsidDel="00000000" w:rsidR="00000000" w:rsidRPr="00000000">
        <w:rPr>
          <w:rtl w:val="0"/>
        </w:rPr>
      </w:r>
    </w:p>
    <w:tbl>
      <w:tblPr>
        <w:tblStyle w:val="Table2"/>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1D">
            <w:pPr>
              <w:tabs>
                <w:tab w:val="left" w:leader="none" w:pos="2055"/>
              </w:tabs>
              <w:jc w:val="both"/>
              <w:rPr>
                <w:i w:val="1"/>
                <w:iCs w:val="1"/>
                <w:sz w:val="24"/>
                <w:szCs w:val="24"/>
              </w:rPr>
            </w:pPr>
            <w:r w:rsidDel="00000000" w:rsidR="00000000" w:rsidRPr="00000000">
              <w:rPr>
                <w:i w:val="1"/>
                <w:iCs w:val="1"/>
                <w:sz w:val="24"/>
                <w:szCs w:val="24"/>
                <w:rtl w:val="0"/>
              </w:rPr>
              <w:t xml:space="preserve">I agree to the processing of special categories of personal data, as mentioned in Art. 9 section 1 of the GDPR, provided in .................. (e.g. CV, cover letter, and other submitted documents) by the University of Warsaw for realising my recruitment process.</w:t>
            </w:r>
          </w:p>
        </w:tc>
      </w:tr>
    </w:tbl>
    <w:p w:rsidR="00000000" w:rsidDel="00000000" w:rsidP="00000000" w:rsidRDefault="00000000" w:rsidRPr="00000000" w14:paraId="0000001E">
      <w:pPr>
        <w:tabs>
          <w:tab w:val="left" w:leader="none" w:pos="2055"/>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01F">
      <w:pPr>
        <w:tabs>
          <w:tab w:val="left" w:leader="none" w:pos="2055"/>
        </w:tabs>
        <w:spacing w:after="0" w:line="240" w:lineRule="auto"/>
        <w:jc w:val="both"/>
        <w:rPr>
          <w:sz w:val="24"/>
          <w:szCs w:val="24"/>
        </w:rPr>
      </w:pPr>
      <w:r w:rsidDel="00000000" w:rsidR="00000000" w:rsidRPr="00000000">
        <w:rPr>
          <w:sz w:val="24"/>
          <w:szCs w:val="24"/>
          <w:rtl w:val="0"/>
        </w:rPr>
        <w:t xml:space="preserve">The University of Warsaw shall be also processing your personal data in future recruitment processes upon your consent</w:t>
      </w:r>
      <w:r w:rsidDel="00000000" w:rsidR="00000000" w:rsidRPr="00000000">
        <w:rPr>
          <w:sz w:val="24"/>
          <w:szCs w:val="24"/>
          <w:vertAlign w:val="superscript"/>
        </w:rPr>
        <w:footnoteReference w:customMarkFollows="0" w:id="4"/>
      </w:r>
      <w:r w:rsidDel="00000000" w:rsidR="00000000" w:rsidRPr="00000000">
        <w:rPr>
          <w:sz w:val="24"/>
          <w:szCs w:val="24"/>
          <w:rtl w:val="0"/>
        </w:rPr>
        <w:t xml:space="preserve"> which may take the following wording:</w:t>
      </w:r>
    </w:p>
    <w:p w:rsidR="00000000" w:rsidDel="00000000" w:rsidP="00000000" w:rsidRDefault="00000000" w:rsidRPr="00000000" w14:paraId="00000020">
      <w:pPr>
        <w:tabs>
          <w:tab w:val="left" w:leader="none" w:pos="2055"/>
        </w:tabs>
        <w:spacing w:after="0" w:line="240" w:lineRule="auto"/>
        <w:jc w:val="both"/>
        <w:rPr>
          <w:sz w:val="24"/>
          <w:szCs w:val="24"/>
        </w:rPr>
      </w:pPr>
      <w:r w:rsidDel="00000000" w:rsidR="00000000" w:rsidRPr="00000000">
        <w:rPr>
          <w:rtl w:val="0"/>
        </w:rPr>
      </w:r>
    </w:p>
    <w:tbl>
      <w:tblPr>
        <w:tblStyle w:val="Table3"/>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21">
            <w:pPr>
              <w:tabs>
                <w:tab w:val="left" w:leader="none" w:pos="2055"/>
              </w:tabs>
              <w:jc w:val="both"/>
              <w:rPr>
                <w:i w:val="1"/>
                <w:iCs w:val="1"/>
                <w:sz w:val="24"/>
                <w:szCs w:val="24"/>
                <w:highlight w:val="white"/>
              </w:rPr>
            </w:pPr>
            <w:r w:rsidDel="00000000" w:rsidR="00000000" w:rsidRPr="00000000">
              <w:rPr>
                <w:i w:val="1"/>
                <w:iCs w:val="1"/>
                <w:sz w:val="24"/>
                <w:szCs w:val="24"/>
                <w:highlight w:val="white"/>
                <w:rtl w:val="0"/>
              </w:rPr>
              <w:t xml:space="preserve">I consent to processing of my personal data for the purposes of any future recruitment processes at the University of Warsaw for the period of the next nine months.</w:t>
            </w:r>
          </w:p>
        </w:tc>
      </w:tr>
    </w:tbl>
    <w:p w:rsidR="00000000" w:rsidDel="00000000" w:rsidP="00000000" w:rsidRDefault="00000000" w:rsidRPr="00000000" w14:paraId="00000022">
      <w:pPr>
        <w:tabs>
          <w:tab w:val="left" w:leader="none" w:pos="2055"/>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023">
      <w:pPr>
        <w:tabs>
          <w:tab w:val="left" w:leader="none" w:pos="2055"/>
        </w:tabs>
        <w:spacing w:after="0" w:line="240" w:lineRule="auto"/>
        <w:jc w:val="both"/>
        <w:rPr>
          <w:i w:val="0"/>
          <w:iCs w:val="0"/>
          <w:sz w:val="24"/>
          <w:szCs w:val="24"/>
          <w:highlight w:val="white"/>
        </w:rPr>
      </w:pPr>
      <w:r w:rsidDel="00000000" w:rsidR="00000000" w:rsidRPr="00000000">
        <w:rPr>
          <w:i w:val="0"/>
          <w:iCs w:val="0"/>
          <w:sz w:val="24"/>
          <w:szCs w:val="24"/>
          <w:highlight w:val="white"/>
          <w:rtl w:val="0"/>
        </w:rPr>
        <w:t xml:space="preserve">You may revoke all such consents at any time by, for example, sending an email at  </w:t>
      </w:r>
      <w:r w:rsidDel="00000000" w:rsidR="00000000" w:rsidRPr="00000000">
        <w:rPr>
          <w:sz w:val="24"/>
          <w:szCs w:val="24"/>
          <w:highlight w:val="white"/>
          <w:rtl w:val="0"/>
        </w:rPr>
        <w:t xml:space="preserve">mlelyk@uw.edu.pl</w:t>
      </w:r>
      <w:r w:rsidDel="00000000" w:rsidR="00000000" w:rsidRPr="00000000">
        <w:rPr>
          <w:i w:val="0"/>
          <w:iCs w:val="0"/>
          <w:sz w:val="24"/>
          <w:szCs w:val="24"/>
          <w:highlight w:val="white"/>
          <w:rtl w:val="0"/>
        </w:rPr>
        <w:t xml:space="preserve"> (email address due for the recruitment process).</w:t>
      </w:r>
    </w:p>
    <w:p w:rsidR="00000000" w:rsidDel="00000000" w:rsidP="00000000" w:rsidRDefault="00000000" w:rsidRPr="00000000" w14:paraId="00000024">
      <w:pPr>
        <w:tabs>
          <w:tab w:val="left" w:leader="none" w:pos="2055"/>
        </w:tabs>
        <w:spacing w:after="0" w:line="240" w:lineRule="auto"/>
        <w:jc w:val="both"/>
        <w:rPr>
          <w:i w:val="0"/>
          <w:iCs w:val="0"/>
          <w:sz w:val="24"/>
          <w:szCs w:val="24"/>
          <w:highlight w:val="white"/>
        </w:rPr>
      </w:pPr>
      <w:r w:rsidDel="00000000" w:rsidR="00000000" w:rsidRPr="00000000">
        <w:rPr>
          <w:rtl w:val="0"/>
        </w:rPr>
      </w:r>
    </w:p>
    <w:p w:rsidR="00000000" w:rsidDel="00000000" w:rsidP="00000000" w:rsidRDefault="00000000" w:rsidRPr="00000000" w14:paraId="00000025">
      <w:pPr>
        <w:tabs>
          <w:tab w:val="left" w:leader="none" w:pos="2055"/>
        </w:tabs>
        <w:spacing w:after="0" w:line="240" w:lineRule="auto"/>
        <w:jc w:val="both"/>
        <w:rPr>
          <w:i w:val="0"/>
          <w:iCs w:val="0"/>
          <w:sz w:val="24"/>
          <w:szCs w:val="24"/>
          <w:highlight w:val="white"/>
        </w:rPr>
      </w:pPr>
      <w:r w:rsidDel="00000000" w:rsidR="00000000" w:rsidRPr="00000000">
        <w:rPr>
          <w:i w:val="0"/>
          <w:iCs w:val="0"/>
          <w:sz w:val="24"/>
          <w:szCs w:val="24"/>
          <w:highlight w:val="white"/>
          <w:rtl w:val="0"/>
        </w:rPr>
        <w:t xml:space="preserve">Be advised that the revocation of your consent does not affect legal compliance of processing which had been completed upon consent before its revocation.</w:t>
      </w:r>
      <w:r w:rsidDel="00000000" w:rsidR="00000000" w:rsidRPr="00000000">
        <w:rPr>
          <w:sz w:val="24"/>
          <w:szCs w:val="24"/>
          <w:highlight w:val="white"/>
          <w:vertAlign w:val="superscript"/>
        </w:rPr>
        <w:footnoteReference w:customMarkFollows="0" w:id="5"/>
      </w:r>
      <w:r w:rsidDel="00000000" w:rsidR="00000000" w:rsidRPr="00000000">
        <w:rPr>
          <w:rtl w:val="0"/>
        </w:rPr>
      </w:r>
    </w:p>
    <w:p w:rsidR="00000000" w:rsidDel="00000000" w:rsidP="00000000" w:rsidRDefault="00000000" w:rsidRPr="00000000" w14:paraId="00000026">
      <w:pPr>
        <w:tabs>
          <w:tab w:val="left" w:leader="none" w:pos="2055"/>
        </w:tabs>
        <w:spacing w:after="120" w:before="120" w:line="240" w:lineRule="auto"/>
        <w:jc w:val="both"/>
        <w:rPr>
          <w:b w:val="1"/>
          <w:bCs w:val="1"/>
          <w:i w:val="0"/>
          <w:iCs w:val="0"/>
          <w:sz w:val="24"/>
          <w:szCs w:val="24"/>
          <w:highlight w:val="white"/>
        </w:rPr>
      </w:pPr>
      <w:r w:rsidDel="00000000" w:rsidR="00000000" w:rsidRPr="00000000">
        <w:rPr>
          <w:b w:val="1"/>
          <w:bCs w:val="1"/>
          <w:i w:val="0"/>
          <w:iCs w:val="0"/>
          <w:sz w:val="24"/>
          <w:szCs w:val="24"/>
          <w:highlight w:val="white"/>
          <w:rtl w:val="0"/>
        </w:rPr>
        <w:t xml:space="preserve">Data retention period</w:t>
      </w:r>
    </w:p>
    <w:p w:rsidR="00000000" w:rsidDel="00000000" w:rsidP="00000000" w:rsidRDefault="00000000" w:rsidRPr="00000000" w14:paraId="00000027">
      <w:pPr>
        <w:tabs>
          <w:tab w:val="left" w:leader="none" w:pos="2055"/>
        </w:tabs>
        <w:spacing w:after="0" w:line="240" w:lineRule="auto"/>
        <w:jc w:val="both"/>
        <w:rPr>
          <w:i w:val="0"/>
          <w:iCs w:val="0"/>
          <w:sz w:val="24"/>
          <w:szCs w:val="24"/>
          <w:highlight w:val="white"/>
        </w:rPr>
      </w:pPr>
      <w:r w:rsidDel="00000000" w:rsidR="00000000" w:rsidRPr="00000000">
        <w:rPr>
          <w:i w:val="0"/>
          <w:iCs w:val="0"/>
          <w:sz w:val="24"/>
          <w:szCs w:val="24"/>
          <w:highlight w:val="white"/>
          <w:rtl w:val="0"/>
        </w:rPr>
        <w:t xml:space="preserve">Your personal data collected in this recruitment process shall be stored over the period of three months from the date the recruitment process is completed.</w:t>
      </w:r>
    </w:p>
    <w:p w:rsidR="00000000" w:rsidDel="00000000" w:rsidP="00000000" w:rsidRDefault="00000000" w:rsidRPr="00000000" w14:paraId="00000028">
      <w:pPr>
        <w:tabs>
          <w:tab w:val="left" w:leader="none" w:pos="2055"/>
        </w:tabs>
        <w:spacing w:after="0" w:line="240" w:lineRule="auto"/>
        <w:jc w:val="both"/>
        <w:rPr>
          <w:i w:val="0"/>
          <w:iCs w:val="0"/>
          <w:sz w:val="24"/>
          <w:szCs w:val="24"/>
          <w:highlight w:val="white"/>
        </w:rPr>
      </w:pPr>
      <w:r w:rsidDel="00000000" w:rsidR="00000000" w:rsidRPr="00000000">
        <w:rPr>
          <w:rtl w:val="0"/>
        </w:rPr>
      </w:r>
    </w:p>
    <w:p w:rsidR="00000000" w:rsidDel="00000000" w:rsidP="00000000" w:rsidRDefault="00000000" w:rsidRPr="00000000" w14:paraId="00000029">
      <w:pPr>
        <w:tabs>
          <w:tab w:val="left" w:leader="none" w:pos="2055"/>
        </w:tabs>
        <w:spacing w:after="0" w:line="240" w:lineRule="auto"/>
        <w:jc w:val="both"/>
        <w:rPr>
          <w:i w:val="0"/>
          <w:iCs w:val="0"/>
          <w:sz w:val="24"/>
          <w:szCs w:val="24"/>
          <w:highlight w:val="white"/>
        </w:rPr>
      </w:pPr>
      <w:r w:rsidDel="00000000" w:rsidR="00000000" w:rsidRPr="00000000">
        <w:rPr>
          <w:i w:val="0"/>
          <w:iCs w:val="0"/>
          <w:sz w:val="24"/>
          <w:szCs w:val="24"/>
          <w:highlight w:val="white"/>
          <w:rtl w:val="0"/>
        </w:rPr>
        <w:t xml:space="preserve">In case you agree to process your data in future recruitments, your data shall be used</w:t>
      </w:r>
      <w:r w:rsidDel="00000000" w:rsidR="00000000" w:rsidRPr="00000000">
        <w:rPr>
          <w:i w:val="0"/>
          <w:iCs w:val="0"/>
          <w:color w:val="ff0000"/>
          <w:sz w:val="24"/>
          <w:szCs w:val="24"/>
          <w:highlight w:val="white"/>
          <w:rtl w:val="0"/>
        </w:rPr>
        <w:t xml:space="preserve"> </w:t>
      </w:r>
      <w:r w:rsidDel="00000000" w:rsidR="00000000" w:rsidRPr="00000000">
        <w:rPr>
          <w:i w:val="0"/>
          <w:iCs w:val="0"/>
          <w:sz w:val="24"/>
          <w:szCs w:val="24"/>
          <w:highlight w:val="white"/>
          <w:rtl w:val="0"/>
        </w:rPr>
        <w:t xml:space="preserve">over the period of nine months.</w:t>
      </w:r>
    </w:p>
    <w:p w:rsidR="00000000" w:rsidDel="00000000" w:rsidP="00000000" w:rsidRDefault="00000000" w:rsidRPr="00000000" w14:paraId="0000002A">
      <w:pPr>
        <w:tabs>
          <w:tab w:val="left" w:leader="none" w:pos="2055"/>
        </w:tabs>
        <w:spacing w:after="120" w:before="120" w:line="240" w:lineRule="auto"/>
        <w:jc w:val="both"/>
        <w:rPr>
          <w:b w:val="1"/>
          <w:bCs w:val="1"/>
          <w:i w:val="0"/>
          <w:iCs w:val="0"/>
          <w:sz w:val="24"/>
          <w:szCs w:val="24"/>
          <w:highlight w:val="white"/>
        </w:rPr>
      </w:pPr>
      <w:r w:rsidDel="00000000" w:rsidR="00000000" w:rsidRPr="00000000">
        <w:rPr>
          <w:b w:val="1"/>
          <w:bCs w:val="1"/>
          <w:i w:val="0"/>
          <w:iCs w:val="0"/>
          <w:sz w:val="24"/>
          <w:szCs w:val="24"/>
          <w:highlight w:val="white"/>
          <w:rtl w:val="0"/>
        </w:rPr>
        <w:t xml:space="preserve">Data recipients</w:t>
      </w:r>
    </w:p>
    <w:p w:rsidR="00000000" w:rsidDel="00000000" w:rsidP="00000000" w:rsidRDefault="00000000" w:rsidRPr="00000000" w14:paraId="0000002B">
      <w:pPr>
        <w:tabs>
          <w:tab w:val="left" w:leader="none" w:pos="2055"/>
        </w:tabs>
        <w:spacing w:after="0" w:line="240" w:lineRule="auto"/>
        <w:jc w:val="both"/>
        <w:rPr>
          <w:b w:val="1"/>
          <w:bCs w:val="1"/>
          <w:sz w:val="24"/>
          <w:szCs w:val="24"/>
          <w:highlight w:val="white"/>
        </w:rPr>
      </w:pPr>
      <w:r w:rsidDel="00000000" w:rsidR="00000000" w:rsidRPr="00000000">
        <w:rPr>
          <w:sz w:val="24"/>
          <w:szCs w:val="24"/>
          <w:rtl w:val="0"/>
        </w:rPr>
        <w:t xml:space="preserve">Officers authorized by the Controller shall have access to your personal data, the processing of which is in the scope of their duties.</w:t>
      </w:r>
      <w:r w:rsidDel="00000000" w:rsidR="00000000" w:rsidRPr="00000000">
        <w:rPr>
          <w:rtl w:val="0"/>
        </w:rPr>
      </w:r>
    </w:p>
    <w:p w:rsidR="00000000" w:rsidDel="00000000" w:rsidP="00000000" w:rsidRDefault="00000000" w:rsidRPr="00000000" w14:paraId="0000002C">
      <w:pPr>
        <w:tabs>
          <w:tab w:val="left" w:leader="none" w:pos="2055"/>
        </w:tabs>
        <w:spacing w:after="0" w:line="240" w:lineRule="auto"/>
        <w:ind w:left="360" w:firstLine="0"/>
        <w:jc w:val="both"/>
        <w:rPr>
          <w:sz w:val="24"/>
          <w:szCs w:val="24"/>
        </w:rPr>
      </w:pPr>
      <w:r w:rsidDel="00000000" w:rsidR="00000000" w:rsidRPr="00000000">
        <w:rPr>
          <w:rtl w:val="0"/>
        </w:rPr>
      </w:r>
    </w:p>
    <w:p w:rsidR="00000000" w:rsidDel="00000000" w:rsidP="00000000" w:rsidRDefault="00000000" w:rsidRPr="00000000" w14:paraId="0000002D">
      <w:pPr>
        <w:tabs>
          <w:tab w:val="left" w:leader="none" w:pos="2055"/>
        </w:tabs>
        <w:spacing w:after="0" w:line="240" w:lineRule="auto"/>
        <w:jc w:val="both"/>
        <w:rPr>
          <w:sz w:val="24"/>
          <w:szCs w:val="24"/>
        </w:rPr>
      </w:pPr>
      <w:r w:rsidDel="00000000" w:rsidR="00000000" w:rsidRPr="00000000">
        <w:rPr>
          <w:sz w:val="24"/>
          <w:szCs w:val="24"/>
          <w:rtl w:val="0"/>
        </w:rPr>
        <w:t xml:space="preserve">Recipients of personal data may be other subjects obligated by the Controller to provide specific services involving data processing, like </w:t>
      </w:r>
    </w:p>
    <w:p w:rsidR="00000000" w:rsidDel="00000000" w:rsidP="00000000" w:rsidRDefault="00000000" w:rsidRPr="00000000" w14:paraId="0000002E">
      <w:pPr>
        <w:tabs>
          <w:tab w:val="left" w:leader="none" w:pos="2055"/>
        </w:tabs>
        <w:spacing w:after="0" w:line="240" w:lineRule="auto"/>
        <w:jc w:val="both"/>
        <w:rPr>
          <w:sz w:val="24"/>
          <w:szCs w:val="24"/>
        </w:rPr>
      </w:pPr>
      <w:bookmarkStart w:colFirst="0" w:colLast="0" w:name="_heading=h.tbqot9t2b58g" w:id="0"/>
      <w:bookmarkEnd w:id="0"/>
      <w:r w:rsidDel="00000000" w:rsidR="00000000" w:rsidRPr="00000000">
        <w:rPr>
          <w:sz w:val="24"/>
          <w:szCs w:val="24"/>
          <w:rtl w:val="0"/>
        </w:rPr>
        <w:t xml:space="preserve">members of the recruitment committee: Mateusz Łełyk, Dino Rossegger, Dariusz Kalociński</w:t>
      </w:r>
    </w:p>
    <w:p w:rsidR="00000000" w:rsidDel="00000000" w:rsidP="00000000" w:rsidRDefault="00000000" w:rsidRPr="00000000" w14:paraId="0000002F">
      <w:pPr>
        <w:tabs>
          <w:tab w:val="left" w:leader="none" w:pos="2055"/>
        </w:tabs>
        <w:spacing w:after="0" w:line="240" w:lineRule="auto"/>
        <w:jc w:val="both"/>
        <w:rPr>
          <w:i w:val="1"/>
          <w:iCs w:val="1"/>
        </w:rPr>
      </w:pPr>
      <w:r w:rsidDel="00000000" w:rsidR="00000000" w:rsidRPr="00000000">
        <w:rPr>
          <w:i w:val="1"/>
          <w:iCs w:val="1"/>
          <w:rtl w:val="0"/>
        </w:rPr>
        <w:t xml:space="preserve">(name all recipients of data)</w:t>
      </w:r>
    </w:p>
    <w:p w:rsidR="00000000" w:rsidDel="00000000" w:rsidP="00000000" w:rsidRDefault="00000000" w:rsidRPr="00000000" w14:paraId="00000030">
      <w:pPr>
        <w:tabs>
          <w:tab w:val="left" w:leader="none" w:pos="2055"/>
        </w:tabs>
        <w:spacing w:after="0" w:line="240" w:lineRule="auto"/>
        <w:jc w:val="both"/>
        <w:rPr>
          <w:i w:val="1"/>
          <w:iCs w:val="1"/>
        </w:rPr>
      </w:pPr>
      <w:r w:rsidDel="00000000" w:rsidR="00000000" w:rsidRPr="00000000">
        <w:rPr>
          <w:rtl w:val="0"/>
        </w:rPr>
      </w:r>
    </w:p>
    <w:p w:rsidR="00000000" w:rsidDel="00000000" w:rsidP="00000000" w:rsidRDefault="00000000" w:rsidRPr="00000000" w14:paraId="00000031">
      <w:pPr>
        <w:tabs>
          <w:tab w:val="left" w:leader="none" w:pos="2055"/>
        </w:tabs>
        <w:spacing w:after="120" w:before="120" w:line="240" w:lineRule="auto"/>
        <w:jc w:val="both"/>
        <w:rPr>
          <w:b w:val="1"/>
          <w:bCs w:val="1"/>
          <w:sz w:val="24"/>
          <w:szCs w:val="24"/>
        </w:rPr>
      </w:pPr>
      <w:r w:rsidDel="00000000" w:rsidR="00000000" w:rsidRPr="00000000">
        <w:rPr>
          <w:b w:val="1"/>
          <w:bCs w:val="1"/>
          <w:sz w:val="24"/>
          <w:szCs w:val="24"/>
          <w:rtl w:val="0"/>
        </w:rPr>
        <w:t xml:space="preserve">Data transfer outside the European Economic Area (EEA)</w:t>
      </w:r>
    </w:p>
    <w:p w:rsidR="00000000" w:rsidDel="00000000" w:rsidP="00000000" w:rsidRDefault="00000000" w:rsidRPr="00000000" w14:paraId="00000032">
      <w:pPr>
        <w:tabs>
          <w:tab w:val="left" w:leader="none" w:pos="2055"/>
        </w:tabs>
        <w:spacing w:after="0" w:line="240" w:lineRule="auto"/>
        <w:jc w:val="both"/>
        <w:rPr>
          <w:sz w:val="24"/>
          <w:szCs w:val="24"/>
        </w:rPr>
      </w:pPr>
      <w:r w:rsidDel="00000000" w:rsidR="00000000" w:rsidRPr="00000000">
        <w:rPr>
          <w:sz w:val="24"/>
          <w:szCs w:val="24"/>
          <w:rtl w:val="0"/>
        </w:rPr>
        <w:t xml:space="preserve">Your personal data shall be disclosed to subjects authorized by law. Signing-in is through Google Forms. Your personal data may be also processed by our provider of G-Suit for education by Google Company in their data processing centres.</w:t>
      </w:r>
      <w:r w:rsidDel="00000000" w:rsidR="00000000" w:rsidRPr="00000000">
        <w:rPr>
          <w:sz w:val="24"/>
          <w:szCs w:val="24"/>
          <w:vertAlign w:val="superscript"/>
        </w:rPr>
        <w:footnoteReference w:customMarkFollows="0" w:id="6"/>
      </w:r>
      <w:r w:rsidDel="00000000" w:rsidR="00000000" w:rsidRPr="00000000">
        <w:rPr>
          <w:sz w:val="24"/>
          <w:szCs w:val="24"/>
          <w:rtl w:val="0"/>
        </w:rPr>
        <w:t xml:space="preserve"> Your data shall be protected under the standards of the Privacy Shield, accepted by the European Commission.</w:t>
      </w:r>
      <w:r w:rsidDel="00000000" w:rsidR="00000000" w:rsidRPr="00000000">
        <w:rPr>
          <w:sz w:val="24"/>
          <w:szCs w:val="24"/>
          <w:vertAlign w:val="superscript"/>
        </w:rPr>
        <w:footnoteReference w:customMarkFollows="0" w:id="7"/>
      </w:r>
      <w:r w:rsidDel="00000000" w:rsidR="00000000" w:rsidRPr="00000000">
        <w:rPr>
          <w:sz w:val="24"/>
          <w:szCs w:val="24"/>
          <w:rtl w:val="0"/>
        </w:rPr>
        <w:t xml:space="preserve"> This shall guarantee an adequate level of data security.</w:t>
      </w:r>
    </w:p>
    <w:p w:rsidR="00000000" w:rsidDel="00000000" w:rsidP="00000000" w:rsidRDefault="00000000" w:rsidRPr="00000000" w14:paraId="00000033">
      <w:pPr>
        <w:tabs>
          <w:tab w:val="left" w:leader="none" w:pos="2055"/>
        </w:tabs>
        <w:spacing w:after="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4">
      <w:pPr>
        <w:tabs>
          <w:tab w:val="left" w:leader="none" w:pos="2055"/>
        </w:tabs>
        <w:spacing w:after="120" w:before="120" w:line="240" w:lineRule="auto"/>
        <w:jc w:val="both"/>
        <w:rPr>
          <w:b w:val="1"/>
          <w:bCs w:val="1"/>
          <w:sz w:val="24"/>
          <w:szCs w:val="24"/>
        </w:rPr>
      </w:pPr>
      <w:r w:rsidDel="00000000" w:rsidR="00000000" w:rsidRPr="00000000">
        <w:rPr>
          <w:b w:val="1"/>
          <w:bCs w:val="1"/>
          <w:sz w:val="24"/>
          <w:szCs w:val="24"/>
          <w:rtl w:val="0"/>
        </w:rPr>
        <w:t xml:space="preserve">Rights of the data subject</w:t>
      </w:r>
    </w:p>
    <w:p w:rsidR="00000000" w:rsidDel="00000000" w:rsidP="00000000" w:rsidRDefault="00000000" w:rsidRPr="00000000" w14:paraId="00000035">
      <w:pPr>
        <w:tabs>
          <w:tab w:val="left" w:leader="none" w:pos="2055"/>
        </w:tabs>
        <w:spacing w:after="0" w:line="240" w:lineRule="auto"/>
        <w:jc w:val="both"/>
        <w:rPr>
          <w:i w:val="0"/>
          <w:iCs w:val="0"/>
          <w:sz w:val="24"/>
          <w:szCs w:val="24"/>
          <w:highlight w:val="white"/>
        </w:rPr>
      </w:pPr>
      <w:r w:rsidDel="00000000" w:rsidR="00000000" w:rsidRPr="00000000">
        <w:rPr>
          <w:i w:val="0"/>
          <w:iCs w:val="0"/>
          <w:sz w:val="24"/>
          <w:szCs w:val="24"/>
          <w:highlight w:val="white"/>
          <w:rtl w:val="0"/>
        </w:rPr>
        <w:t xml:space="preserve">Under the GDPR data subjects have the following rights:</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055"/>
        </w:tabs>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to access data and to receive copies of the actual data;</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055"/>
        </w:tabs>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to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correct (rectify) your personal data;</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055"/>
        </w:tabs>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restrict processing of personal data;</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055"/>
        </w:tabs>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erase personal data, subject to provisions of Art. 17 section 3 of the GDPR;</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055"/>
        </w:tabs>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file a claim with the</w:t>
      </w:r>
      <w:hyperlink r:id="rId9">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 President of the Personal Data Protection Office, if you </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believe data processing violates law.</w:t>
      </w:r>
    </w:p>
    <w:p w:rsidR="00000000" w:rsidDel="00000000" w:rsidP="00000000" w:rsidRDefault="00000000" w:rsidRPr="00000000" w14:paraId="0000003B">
      <w:pPr>
        <w:tabs>
          <w:tab w:val="left" w:leader="none" w:pos="2055"/>
        </w:tabs>
        <w:spacing w:after="120" w:before="120" w:line="240" w:lineRule="auto"/>
        <w:jc w:val="both"/>
        <w:rPr>
          <w:b w:val="1"/>
          <w:bCs w:val="1"/>
          <w:sz w:val="24"/>
          <w:szCs w:val="24"/>
        </w:rPr>
      </w:pPr>
      <w:r w:rsidDel="00000000" w:rsidR="00000000" w:rsidRPr="00000000">
        <w:rPr>
          <w:b w:val="1"/>
          <w:bCs w:val="1"/>
          <w:sz w:val="24"/>
          <w:szCs w:val="24"/>
          <w:rtl w:val="0"/>
        </w:rPr>
        <w:t xml:space="preserve">Information on the requirement to provide data</w:t>
      </w:r>
    </w:p>
    <w:p w:rsidR="00000000" w:rsidDel="00000000" w:rsidP="00000000" w:rsidRDefault="00000000" w:rsidRPr="00000000" w14:paraId="0000003C">
      <w:pPr>
        <w:tabs>
          <w:tab w:val="left" w:leader="none" w:pos="2055"/>
        </w:tabs>
        <w:spacing w:after="0" w:line="240" w:lineRule="auto"/>
        <w:jc w:val="both"/>
        <w:rPr>
          <w:sz w:val="24"/>
          <w:szCs w:val="24"/>
        </w:rPr>
      </w:pPr>
      <w:r w:rsidDel="00000000" w:rsidR="00000000" w:rsidRPr="00000000">
        <w:rPr>
          <w:sz w:val="24"/>
          <w:szCs w:val="24"/>
          <w:rtl w:val="0"/>
        </w:rPr>
        <w:t xml:space="preserve">Providing your personal data in the scope resulting from law is necessary to participate in the recruitment process. Providing other personal data is voluntary.</w:t>
      </w:r>
    </w:p>
    <w:p w:rsidR="00000000" w:rsidDel="00000000" w:rsidP="00000000" w:rsidRDefault="00000000" w:rsidRPr="00000000" w14:paraId="0000003D">
      <w:pPr>
        <w:tabs>
          <w:tab w:val="left" w:leader="none" w:pos="2055"/>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03E">
      <w:pPr>
        <w:tabs>
          <w:tab w:val="left" w:leader="none" w:pos="2055"/>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03F">
      <w:pPr>
        <w:tabs>
          <w:tab w:val="left" w:leader="none" w:pos="2055"/>
        </w:tabs>
        <w:spacing w:after="0" w:line="240" w:lineRule="auto"/>
        <w:jc w:val="both"/>
        <w:rPr>
          <w:i w:val="0"/>
          <w:iCs w:val="0"/>
          <w:sz w:val="24"/>
          <w:szCs w:val="24"/>
          <w:highlight w:val="white"/>
        </w:rPr>
      </w:pPr>
      <w:r w:rsidDel="00000000" w:rsidR="00000000" w:rsidRPr="00000000">
        <w:rPr>
          <w:rtl w:val="0"/>
        </w:rPr>
      </w:r>
    </w:p>
    <w:p w:rsidR="00000000" w:rsidDel="00000000" w:rsidP="00000000" w:rsidRDefault="00000000" w:rsidRPr="00000000" w14:paraId="00000040">
      <w:pPr>
        <w:tabs>
          <w:tab w:val="left" w:leader="none" w:pos="2055"/>
        </w:tabs>
        <w:spacing w:after="0" w:line="240" w:lineRule="auto"/>
        <w:jc w:val="both"/>
        <w:rPr/>
      </w:pPr>
      <w:r w:rsidDel="00000000" w:rsidR="00000000" w:rsidRPr="00000000">
        <w:rPr>
          <w:rtl w:val="0"/>
        </w:rPr>
        <w:t xml:space="preserve">....................................... </w:t>
        <w:tab/>
        <w:tab/>
        <w:tab/>
        <w:tab/>
        <w:tab/>
        <w:t xml:space="preserve">                      ….................................</w:t>
      </w:r>
    </w:p>
    <w:p w:rsidR="00000000" w:rsidDel="00000000" w:rsidP="00000000" w:rsidRDefault="00000000" w:rsidRPr="00000000" w14:paraId="00000041">
      <w:pPr>
        <w:tabs>
          <w:tab w:val="left" w:leader="none" w:pos="2055"/>
        </w:tabs>
        <w:spacing w:after="0" w:line="240" w:lineRule="auto"/>
        <w:jc w:val="both"/>
        <w:rPr>
          <w:sz w:val="20"/>
          <w:szCs w:val="20"/>
        </w:rPr>
      </w:pPr>
      <w:r w:rsidDel="00000000" w:rsidR="00000000" w:rsidRPr="00000000">
        <w:rPr>
          <w:sz w:val="20"/>
          <w:szCs w:val="20"/>
          <w:rtl w:val="0"/>
        </w:rPr>
        <w:t xml:space="preserve">         place and date</w:t>
        <w:tab/>
        <w:tab/>
        <w:tab/>
        <w:tab/>
        <w:tab/>
        <w:tab/>
        <w:tab/>
        <w:tab/>
        <w:t xml:space="preserve">             applicant’s signature</w:t>
      </w:r>
    </w:p>
    <w:p w:rsidR="00000000" w:rsidDel="00000000" w:rsidP="00000000" w:rsidRDefault="00000000" w:rsidRPr="00000000" w14:paraId="00000042">
      <w:pPr>
        <w:tabs>
          <w:tab w:val="left" w:leader="none" w:pos="2055"/>
        </w:tabs>
        <w:spacing w:after="0" w:line="240" w:lineRule="auto"/>
        <w:jc w:val="both"/>
        <w:rPr>
          <w:i w:val="0"/>
          <w:iCs w:val="0"/>
          <w:sz w:val="24"/>
          <w:szCs w:val="24"/>
          <w:highlight w:val="white"/>
        </w:rPr>
      </w:pPr>
      <w:r w:rsidDel="00000000" w:rsidR="00000000" w:rsidRPr="00000000">
        <w:rPr>
          <w:rtl w:val="0"/>
        </w:rPr>
      </w:r>
    </w:p>
    <w:p w:rsidR="00000000" w:rsidDel="00000000" w:rsidP="00000000" w:rsidRDefault="00000000" w:rsidRPr="00000000" w14:paraId="00000043">
      <w:pPr>
        <w:tabs>
          <w:tab w:val="left" w:leader="none" w:pos="2055"/>
        </w:tabs>
        <w:spacing w:after="0" w:line="240" w:lineRule="auto"/>
        <w:ind w:left="360" w:firstLine="0"/>
        <w:jc w:val="both"/>
        <w:rPr>
          <w:sz w:val="24"/>
          <w:szCs w:val="24"/>
        </w:rPr>
      </w:pPr>
      <w:r w:rsidDel="00000000" w:rsidR="00000000" w:rsidRPr="00000000">
        <w:rPr>
          <w:rtl w:val="0"/>
        </w:rPr>
      </w:r>
    </w:p>
    <w:p w:rsidR="00000000" w:rsidDel="00000000" w:rsidP="00000000" w:rsidRDefault="00000000" w:rsidRPr="00000000" w14:paraId="00000044">
      <w:pPr>
        <w:tabs>
          <w:tab w:val="left" w:leader="none" w:pos="2055"/>
        </w:tabs>
        <w:spacing w:after="0" w:line="240" w:lineRule="auto"/>
        <w:jc w:val="both"/>
        <w:rPr>
          <w:i w:val="0"/>
          <w:iCs w:val="0"/>
          <w:sz w:val="24"/>
          <w:szCs w:val="24"/>
          <w:highlight w:val="white"/>
        </w:rPr>
      </w:pPr>
      <w:r w:rsidDel="00000000" w:rsidR="00000000" w:rsidRPr="00000000">
        <w:rPr>
          <w:rtl w:val="0"/>
        </w:rPr>
      </w:r>
    </w:p>
    <w:p w:rsidR="00000000" w:rsidDel="00000000" w:rsidP="00000000" w:rsidRDefault="00000000" w:rsidRPr="00000000" w14:paraId="00000045">
      <w:pPr>
        <w:tabs>
          <w:tab w:val="left" w:leader="none" w:pos="2055"/>
        </w:tabs>
        <w:spacing w:after="0" w:line="240" w:lineRule="auto"/>
        <w:jc w:val="both"/>
        <w:rPr>
          <w:i w:val="0"/>
          <w:iCs w:val="0"/>
          <w:sz w:val="24"/>
          <w:szCs w:val="24"/>
          <w:highlight w:val="white"/>
        </w:rPr>
      </w:pPr>
      <w:r w:rsidDel="00000000" w:rsidR="00000000" w:rsidRPr="00000000">
        <w:rPr>
          <w:rtl w:val="0"/>
        </w:rPr>
      </w:r>
    </w:p>
    <w:p w:rsidR="00000000" w:rsidDel="00000000" w:rsidP="00000000" w:rsidRDefault="00000000" w:rsidRPr="00000000" w14:paraId="00000046">
      <w:pPr>
        <w:tabs>
          <w:tab w:val="left" w:leader="none" w:pos="2055"/>
        </w:tabs>
        <w:spacing w:after="0" w:line="240" w:lineRule="auto"/>
        <w:jc w:val="both"/>
        <w:rPr>
          <w:i w:val="0"/>
          <w:iCs w:val="0"/>
          <w:sz w:val="24"/>
          <w:szCs w:val="24"/>
          <w:highlight w:val="white"/>
        </w:rPr>
      </w:pPr>
      <w:r w:rsidDel="00000000" w:rsidR="00000000" w:rsidRPr="00000000">
        <w:rPr>
          <w:rtl w:val="0"/>
        </w:rPr>
      </w:r>
    </w:p>
    <w:p w:rsidR="00000000" w:rsidDel="00000000" w:rsidP="00000000" w:rsidRDefault="00000000" w:rsidRPr="00000000" w14:paraId="00000047">
      <w:pPr>
        <w:tabs>
          <w:tab w:val="left" w:leader="none" w:pos="2055"/>
        </w:tabs>
        <w:spacing w:after="0" w:line="240" w:lineRule="auto"/>
        <w:jc w:val="both"/>
        <w:rPr>
          <w:i w:val="0"/>
          <w:iCs w:val="0"/>
          <w:sz w:val="24"/>
          <w:szCs w:val="24"/>
          <w:highlight w:val="white"/>
        </w:rPr>
      </w:pPr>
      <w:r w:rsidDel="00000000" w:rsidR="00000000" w:rsidRPr="00000000">
        <w:rPr>
          <w:rtl w:val="0"/>
        </w:rPr>
      </w:r>
    </w:p>
    <w:p w:rsidR="00000000" w:rsidDel="00000000" w:rsidP="00000000" w:rsidRDefault="00000000" w:rsidRPr="00000000" w14:paraId="00000048">
      <w:pPr>
        <w:tabs>
          <w:tab w:val="left" w:leader="none" w:pos="2055"/>
        </w:tabs>
        <w:spacing w:after="0" w:line="240" w:lineRule="auto"/>
        <w:jc w:val="both"/>
        <w:rPr>
          <w:i w:val="0"/>
          <w:iCs w:val="0"/>
          <w:sz w:val="24"/>
          <w:szCs w:val="24"/>
          <w:highlight w:val="white"/>
        </w:rPr>
      </w:pPr>
      <w:r w:rsidDel="00000000" w:rsidR="00000000" w:rsidRPr="00000000">
        <w:rPr>
          <w:rtl w:val="0"/>
        </w:rPr>
      </w:r>
    </w:p>
    <w:p w:rsidR="00000000" w:rsidDel="00000000" w:rsidP="00000000" w:rsidRDefault="00000000" w:rsidRPr="00000000" w14:paraId="00000049">
      <w:pPr>
        <w:tabs>
          <w:tab w:val="left" w:leader="none" w:pos="2055"/>
        </w:tabs>
        <w:spacing w:after="0" w:line="240" w:lineRule="auto"/>
        <w:jc w:val="both"/>
        <w:rPr>
          <w:i w:val="0"/>
          <w:iCs w:val="0"/>
          <w:sz w:val="24"/>
          <w:szCs w:val="24"/>
          <w:highlight w:val="white"/>
        </w:rPr>
      </w:pPr>
      <w:r w:rsidDel="00000000" w:rsidR="00000000" w:rsidRPr="00000000">
        <w:rPr>
          <w:rtl w:val="0"/>
        </w:rPr>
      </w:r>
    </w:p>
    <w:p w:rsidR="00000000" w:rsidDel="00000000" w:rsidP="00000000" w:rsidRDefault="00000000" w:rsidRPr="00000000" w14:paraId="0000004A">
      <w:pPr>
        <w:tabs>
          <w:tab w:val="left" w:leader="none" w:pos="2055"/>
        </w:tabs>
        <w:spacing w:after="0" w:line="240" w:lineRule="auto"/>
        <w:jc w:val="both"/>
        <w:rPr>
          <w:i w:val="0"/>
          <w:iCs w:val="0"/>
          <w:sz w:val="24"/>
          <w:szCs w:val="24"/>
          <w:highlight w:val="white"/>
        </w:rPr>
      </w:pPr>
      <w:r w:rsidDel="00000000" w:rsidR="00000000" w:rsidRPr="00000000">
        <w:rPr>
          <w:rtl w:val="0"/>
        </w:rPr>
      </w:r>
    </w:p>
    <w:p w:rsidR="00000000" w:rsidDel="00000000" w:rsidP="00000000" w:rsidRDefault="00000000" w:rsidRPr="00000000" w14:paraId="0000004B">
      <w:pPr>
        <w:tabs>
          <w:tab w:val="left" w:leader="none" w:pos="2055"/>
        </w:tabs>
        <w:spacing w:after="0" w:line="240" w:lineRule="auto"/>
        <w:jc w:val="both"/>
        <w:rPr>
          <w:i w:val="0"/>
          <w:iCs w:val="0"/>
          <w:sz w:val="24"/>
          <w:szCs w:val="24"/>
          <w:highlight w:val="white"/>
        </w:rPr>
      </w:pPr>
      <w:r w:rsidDel="00000000" w:rsidR="00000000" w:rsidRPr="00000000">
        <w:rPr>
          <w:rtl w:val="0"/>
        </w:rPr>
      </w:r>
    </w:p>
    <w:p w:rsidR="00000000" w:rsidDel="00000000" w:rsidP="00000000" w:rsidRDefault="00000000" w:rsidRPr="00000000" w14:paraId="0000004C">
      <w:pPr>
        <w:tabs>
          <w:tab w:val="left" w:leader="none" w:pos="2055"/>
        </w:tabs>
        <w:spacing w:after="0" w:line="240" w:lineRule="auto"/>
        <w:jc w:val="both"/>
        <w:rPr>
          <w:i w:val="0"/>
          <w:iCs w:val="0"/>
          <w:sz w:val="24"/>
          <w:szCs w:val="24"/>
          <w:highlight w:val="white"/>
        </w:rPr>
      </w:pPr>
      <w:r w:rsidDel="00000000" w:rsidR="00000000" w:rsidRPr="00000000">
        <w:rPr>
          <w:rtl w:val="0"/>
        </w:rPr>
      </w:r>
    </w:p>
    <w:p w:rsidR="00000000" w:rsidDel="00000000" w:rsidP="00000000" w:rsidRDefault="00000000" w:rsidRPr="00000000" w14:paraId="0000004D">
      <w:pPr>
        <w:tabs>
          <w:tab w:val="left" w:leader="none" w:pos="2055"/>
        </w:tabs>
        <w:spacing w:after="0" w:line="240" w:lineRule="auto"/>
        <w:jc w:val="both"/>
        <w:rPr>
          <w:i w:val="0"/>
          <w:iCs w:val="0"/>
          <w:sz w:val="24"/>
          <w:szCs w:val="24"/>
          <w:highlight w:val="white"/>
        </w:rPr>
      </w:pPr>
      <w:r w:rsidDel="00000000" w:rsidR="00000000" w:rsidRPr="00000000">
        <w:rPr>
          <w:rtl w:val="0"/>
        </w:rPr>
      </w:r>
    </w:p>
    <w:p w:rsidR="00000000" w:rsidDel="00000000" w:rsidP="00000000" w:rsidRDefault="00000000" w:rsidRPr="00000000" w14:paraId="0000004E">
      <w:pPr>
        <w:tabs>
          <w:tab w:val="left" w:leader="none" w:pos="2055"/>
        </w:tabs>
        <w:spacing w:after="0" w:line="240" w:lineRule="auto"/>
        <w:jc w:val="both"/>
        <w:rPr>
          <w:i w:val="0"/>
          <w:iCs w:val="0"/>
          <w:sz w:val="24"/>
          <w:szCs w:val="24"/>
          <w:highlight w:val="white"/>
        </w:rPr>
      </w:pPr>
      <w:r w:rsidDel="00000000" w:rsidR="00000000" w:rsidRPr="00000000">
        <w:rPr>
          <w:rtl w:val="0"/>
        </w:rPr>
      </w:r>
    </w:p>
    <w:p w:rsidR="00000000" w:rsidDel="00000000" w:rsidP="00000000" w:rsidRDefault="00000000" w:rsidRPr="00000000" w14:paraId="0000004F">
      <w:pPr>
        <w:tabs>
          <w:tab w:val="left" w:leader="none" w:pos="2055"/>
        </w:tabs>
        <w:spacing w:after="0" w:line="240" w:lineRule="auto"/>
        <w:jc w:val="both"/>
        <w:rPr>
          <w:i w:val="0"/>
          <w:iCs w:val="0"/>
          <w:sz w:val="24"/>
          <w:szCs w:val="24"/>
          <w:highlight w:val="white"/>
        </w:rPr>
      </w:pPr>
      <w:r w:rsidDel="00000000" w:rsidR="00000000" w:rsidRPr="00000000">
        <w:rPr>
          <w:rtl w:val="0"/>
        </w:rPr>
      </w:r>
    </w:p>
    <w:p w:rsidR="00000000" w:rsidDel="00000000" w:rsidP="00000000" w:rsidRDefault="00000000" w:rsidRPr="00000000" w14:paraId="00000050">
      <w:pPr>
        <w:tabs>
          <w:tab w:val="left" w:leader="none" w:pos="2055"/>
        </w:tabs>
        <w:spacing w:after="0" w:line="240" w:lineRule="auto"/>
        <w:jc w:val="both"/>
        <w:rPr>
          <w:i w:val="0"/>
          <w:iCs w:val="0"/>
          <w:sz w:val="24"/>
          <w:szCs w:val="24"/>
          <w:highlight w:val="white"/>
        </w:rPr>
      </w:pPr>
      <w:r w:rsidDel="00000000" w:rsidR="00000000" w:rsidRPr="00000000">
        <w:rPr>
          <w:rtl w:val="0"/>
        </w:rPr>
      </w:r>
    </w:p>
    <w:p w:rsidR="00000000" w:rsidDel="00000000" w:rsidP="00000000" w:rsidRDefault="00000000" w:rsidRPr="00000000" w14:paraId="00000051">
      <w:pPr>
        <w:tabs>
          <w:tab w:val="left" w:leader="none" w:pos="2055"/>
        </w:tabs>
        <w:spacing w:after="0" w:line="240" w:lineRule="auto"/>
        <w:jc w:val="both"/>
        <w:rPr>
          <w:i w:val="0"/>
          <w:iCs w:val="0"/>
          <w:sz w:val="24"/>
          <w:szCs w:val="24"/>
          <w:highlight w:val="white"/>
        </w:rPr>
      </w:pPr>
      <w:r w:rsidDel="00000000" w:rsidR="00000000" w:rsidRPr="00000000">
        <w:rPr>
          <w:rtl w:val="0"/>
        </w:rPr>
      </w:r>
    </w:p>
    <w:p w:rsidR="00000000" w:rsidDel="00000000" w:rsidP="00000000" w:rsidRDefault="00000000" w:rsidRPr="00000000" w14:paraId="00000052">
      <w:pPr>
        <w:tabs>
          <w:tab w:val="left" w:leader="none" w:pos="2055"/>
        </w:tabs>
        <w:spacing w:after="0" w:line="240" w:lineRule="auto"/>
        <w:jc w:val="both"/>
        <w:rPr>
          <w:i w:val="0"/>
          <w:iCs w:val="0"/>
          <w:sz w:val="24"/>
          <w:szCs w:val="24"/>
          <w:highlight w:val="white"/>
        </w:rPr>
      </w:pPr>
      <w:r w:rsidDel="00000000" w:rsidR="00000000" w:rsidRPr="00000000">
        <w:rPr>
          <w:rtl w:val="0"/>
        </w:rPr>
      </w:r>
    </w:p>
    <w:p w:rsidR="00000000" w:rsidDel="00000000" w:rsidP="00000000" w:rsidRDefault="00000000" w:rsidRPr="00000000" w14:paraId="00000053">
      <w:pPr>
        <w:tabs>
          <w:tab w:val="left" w:leader="none" w:pos="2055"/>
        </w:tabs>
        <w:spacing w:after="0" w:line="240" w:lineRule="auto"/>
        <w:jc w:val="both"/>
        <w:rPr>
          <w:i w:val="0"/>
          <w:iCs w:val="0"/>
          <w:color w:val="ff0000"/>
          <w:sz w:val="24"/>
          <w:szCs w:val="24"/>
          <w:highlight w:val="white"/>
        </w:rPr>
      </w:pPr>
      <w:r w:rsidDel="00000000" w:rsidR="00000000" w:rsidRPr="00000000">
        <w:rPr>
          <w:rtl w:val="0"/>
        </w:rPr>
      </w:r>
    </w:p>
    <w:p w:rsidR="00000000" w:rsidDel="00000000" w:rsidP="00000000" w:rsidRDefault="00000000" w:rsidRPr="00000000" w14:paraId="00000054">
      <w:pPr>
        <w:tabs>
          <w:tab w:val="left" w:leader="none" w:pos="2055"/>
        </w:tabs>
        <w:spacing w:after="0" w:line="240" w:lineRule="auto"/>
        <w:jc w:val="both"/>
        <w:rPr>
          <w:i w:val="0"/>
          <w:iCs w:val="0"/>
          <w:color w:val="ff0000"/>
          <w:sz w:val="24"/>
          <w:szCs w:val="24"/>
          <w:highlight w:val="white"/>
        </w:rPr>
      </w:pPr>
      <w:r w:rsidDel="00000000" w:rsidR="00000000" w:rsidRPr="00000000">
        <w:rPr>
          <w:rtl w:val="0"/>
        </w:rPr>
      </w:r>
    </w:p>
    <w:p w:rsidR="00000000" w:rsidDel="00000000" w:rsidP="00000000" w:rsidRDefault="00000000" w:rsidRPr="00000000" w14:paraId="00000055">
      <w:pPr>
        <w:tabs>
          <w:tab w:val="left" w:leader="none" w:pos="2055"/>
        </w:tabs>
        <w:spacing w:after="0" w:line="240" w:lineRule="auto"/>
        <w:jc w:val="both"/>
        <w:rPr>
          <w:i w:val="0"/>
          <w:iCs w:val="0"/>
          <w:color w:val="ff0000"/>
          <w:sz w:val="24"/>
          <w:szCs w:val="24"/>
          <w:highlight w:val="white"/>
        </w:rPr>
      </w:pPr>
      <w:r w:rsidDel="00000000" w:rsidR="00000000" w:rsidRPr="00000000">
        <w:rPr>
          <w:rtl w:val="0"/>
        </w:rPr>
      </w:r>
    </w:p>
    <w:p w:rsidR="00000000" w:rsidDel="00000000" w:rsidP="00000000" w:rsidRDefault="00000000" w:rsidRPr="00000000" w14:paraId="00000056">
      <w:pPr>
        <w:tabs>
          <w:tab w:val="left" w:leader="none" w:pos="2055"/>
        </w:tabs>
        <w:spacing w:after="0" w:line="240" w:lineRule="auto"/>
        <w:jc w:val="both"/>
        <w:rPr>
          <w:i w:val="0"/>
          <w:iCs w:val="0"/>
          <w:color w:val="ff0000"/>
          <w:sz w:val="24"/>
          <w:szCs w:val="24"/>
          <w:highlight w:val="white"/>
        </w:rPr>
      </w:pPr>
      <w:r w:rsidDel="00000000" w:rsidR="00000000" w:rsidRPr="00000000">
        <w:rPr>
          <w:rtl w:val="0"/>
        </w:rPr>
      </w:r>
    </w:p>
    <w:p w:rsidR="00000000" w:rsidDel="00000000" w:rsidP="00000000" w:rsidRDefault="00000000" w:rsidRPr="00000000" w14:paraId="00000057">
      <w:pPr>
        <w:tabs>
          <w:tab w:val="left" w:leader="none" w:pos="2055"/>
        </w:tabs>
        <w:spacing w:after="0" w:line="240" w:lineRule="auto"/>
        <w:jc w:val="both"/>
        <w:rPr>
          <w:i w:val="0"/>
          <w:iCs w:val="0"/>
          <w:color w:val="ff0000"/>
          <w:sz w:val="24"/>
          <w:szCs w:val="24"/>
          <w:highlight w:val="white"/>
        </w:rPr>
      </w:pPr>
      <w:r w:rsidDel="00000000" w:rsidR="00000000" w:rsidRPr="00000000">
        <w:rPr>
          <w:rtl w:val="0"/>
        </w:rPr>
      </w:r>
    </w:p>
    <w:p w:rsidR="00000000" w:rsidDel="00000000" w:rsidP="00000000" w:rsidRDefault="00000000" w:rsidRPr="00000000" w14:paraId="00000058">
      <w:pPr>
        <w:tabs>
          <w:tab w:val="left" w:leader="none" w:pos="2055"/>
        </w:tabs>
        <w:spacing w:after="0" w:line="240" w:lineRule="auto"/>
        <w:jc w:val="both"/>
        <w:rPr>
          <w:i w:val="0"/>
          <w:iCs w:val="0"/>
          <w:color w:val="ff0000"/>
          <w:sz w:val="24"/>
          <w:szCs w:val="24"/>
          <w:highlight w:val="white"/>
        </w:rPr>
      </w:pPr>
      <w:r w:rsidDel="00000000" w:rsidR="00000000" w:rsidRPr="00000000">
        <w:rPr>
          <w:rtl w:val="0"/>
        </w:rPr>
      </w:r>
    </w:p>
    <w:p w:rsidR="00000000" w:rsidDel="00000000" w:rsidP="00000000" w:rsidRDefault="00000000" w:rsidRPr="00000000" w14:paraId="00000059">
      <w:pPr>
        <w:tabs>
          <w:tab w:val="left" w:leader="none" w:pos="2055"/>
        </w:tabs>
        <w:spacing w:after="0" w:line="240" w:lineRule="auto"/>
        <w:jc w:val="both"/>
        <w:rPr>
          <w:i w:val="0"/>
          <w:iCs w:val="0"/>
          <w:color w:val="ff0000"/>
          <w:sz w:val="24"/>
          <w:szCs w:val="24"/>
          <w:highlight w:val="white"/>
        </w:rPr>
      </w:pPr>
      <w:r w:rsidDel="00000000" w:rsidR="00000000" w:rsidRPr="00000000">
        <w:rPr>
          <w:rtl w:val="0"/>
        </w:rPr>
      </w:r>
    </w:p>
    <w:p w:rsidR="00000000" w:rsidDel="00000000" w:rsidP="00000000" w:rsidRDefault="00000000" w:rsidRPr="00000000" w14:paraId="0000005A">
      <w:pPr>
        <w:tabs>
          <w:tab w:val="left" w:leader="none" w:pos="2055"/>
        </w:tabs>
        <w:spacing w:after="0" w:line="240" w:lineRule="auto"/>
        <w:jc w:val="both"/>
        <w:rPr>
          <w:i w:val="0"/>
          <w:iCs w:val="0"/>
          <w:color w:val="ff0000"/>
          <w:sz w:val="24"/>
          <w:szCs w:val="24"/>
          <w:highlight w:val="white"/>
        </w:rPr>
      </w:pPr>
      <w:r w:rsidDel="00000000" w:rsidR="00000000" w:rsidRPr="00000000">
        <w:rPr>
          <w:rtl w:val="0"/>
        </w:rPr>
      </w:r>
    </w:p>
    <w:p w:rsidR="00000000" w:rsidDel="00000000" w:rsidP="00000000" w:rsidRDefault="00000000" w:rsidRPr="00000000" w14:paraId="0000005B">
      <w:pPr>
        <w:tabs>
          <w:tab w:val="left" w:leader="none" w:pos="2055"/>
        </w:tabs>
        <w:spacing w:after="0" w:line="240" w:lineRule="auto"/>
        <w:jc w:val="both"/>
        <w:rPr>
          <w:i w:val="0"/>
          <w:iCs w:val="0"/>
          <w:color w:val="ff0000"/>
          <w:sz w:val="24"/>
          <w:szCs w:val="24"/>
          <w:highlight w:val="white"/>
        </w:rPr>
      </w:pPr>
      <w:r w:rsidDel="00000000" w:rsidR="00000000" w:rsidRPr="00000000">
        <w:rPr>
          <w:rtl w:val="0"/>
        </w:rPr>
      </w:r>
    </w:p>
    <w:p w:rsidR="00000000" w:rsidDel="00000000" w:rsidP="00000000" w:rsidRDefault="00000000" w:rsidRPr="00000000" w14:paraId="0000005C">
      <w:pPr>
        <w:tabs>
          <w:tab w:val="left" w:leader="none" w:pos="2055"/>
        </w:tabs>
        <w:spacing w:after="0" w:line="240" w:lineRule="auto"/>
        <w:jc w:val="both"/>
        <w:rPr>
          <w:i w:val="0"/>
          <w:iCs w:val="0"/>
          <w:color w:val="ff0000"/>
          <w:sz w:val="24"/>
          <w:szCs w:val="24"/>
          <w:highlight w:val="white"/>
        </w:rPr>
      </w:pPr>
      <w:r w:rsidDel="00000000" w:rsidR="00000000" w:rsidRPr="00000000">
        <w:rPr>
          <w:rtl w:val="0"/>
        </w:rPr>
      </w:r>
    </w:p>
    <w:p w:rsidR="00000000" w:rsidDel="00000000" w:rsidP="00000000" w:rsidRDefault="00000000" w:rsidRPr="00000000" w14:paraId="0000005D">
      <w:pPr>
        <w:tabs>
          <w:tab w:val="left" w:leader="none" w:pos="2055"/>
        </w:tabs>
        <w:spacing w:after="0" w:line="240" w:lineRule="auto"/>
        <w:jc w:val="both"/>
        <w:rPr>
          <w:i w:val="0"/>
          <w:iCs w:val="0"/>
          <w:sz w:val="24"/>
          <w:szCs w:val="24"/>
          <w:highlight w:val="white"/>
        </w:rPr>
      </w:pPr>
      <w:r w:rsidDel="00000000" w:rsidR="00000000" w:rsidRPr="00000000">
        <w:rPr>
          <w:rtl w:val="0"/>
        </w:rPr>
      </w:r>
    </w:p>
    <w:p w:rsidR="00000000" w:rsidDel="00000000" w:rsidP="00000000" w:rsidRDefault="00000000" w:rsidRPr="00000000" w14:paraId="0000005E">
      <w:pPr>
        <w:tabs>
          <w:tab w:val="left" w:leader="none" w:pos="2055"/>
        </w:tabs>
        <w:spacing w:after="0" w:line="240" w:lineRule="auto"/>
        <w:jc w:val="both"/>
        <w:rPr>
          <w:i w:val="0"/>
          <w:iCs w:val="0"/>
          <w:sz w:val="24"/>
          <w:szCs w:val="24"/>
          <w:highlight w:val="white"/>
        </w:rPr>
      </w:pPr>
      <w:r w:rsidDel="00000000" w:rsidR="00000000" w:rsidRPr="00000000">
        <w:rPr>
          <w:rtl w:val="0"/>
        </w:rPr>
      </w:r>
    </w:p>
    <w:p w:rsidR="00000000" w:rsidDel="00000000" w:rsidP="00000000" w:rsidRDefault="00000000" w:rsidRPr="00000000" w14:paraId="0000005F">
      <w:pPr>
        <w:tabs>
          <w:tab w:val="left" w:leader="none" w:pos="2055"/>
        </w:tabs>
        <w:spacing w:after="0" w:line="240" w:lineRule="auto"/>
        <w:jc w:val="both"/>
        <w:rPr>
          <w:i w:val="0"/>
          <w:iCs w:val="0"/>
          <w:sz w:val="24"/>
          <w:szCs w:val="24"/>
          <w:highlight w:val="white"/>
        </w:rPr>
      </w:pPr>
      <w:r w:rsidDel="00000000" w:rsidR="00000000" w:rsidRPr="00000000">
        <w:rPr>
          <w:rtl w:val="0"/>
        </w:rPr>
      </w:r>
    </w:p>
    <w:p w:rsidR="00000000" w:rsidDel="00000000" w:rsidP="00000000" w:rsidRDefault="00000000" w:rsidRPr="00000000" w14:paraId="00000060">
      <w:pPr>
        <w:tabs>
          <w:tab w:val="left" w:leader="none" w:pos="2055"/>
        </w:tabs>
        <w:spacing w:after="0" w:line="240" w:lineRule="auto"/>
        <w:jc w:val="both"/>
        <w:rPr>
          <w:i w:val="0"/>
          <w:iCs w:val="0"/>
          <w:sz w:val="24"/>
          <w:szCs w:val="24"/>
          <w:highlight w:val="white"/>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Art. 22¹ of the law of June 26, 1974 Labour Code (i.e. Journal of Laws 2019 item 1040 with subsequent changes);</w:t>
      </w:r>
    </w:p>
  </w:footnote>
  <w:footnote w:id="1">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Art. 6 section 1 letter b of the Regulation of the European Parliament and the Council (EU) 2016/679 of April 27, 2016 on protection of individual persons with regard to the personal data processing and on the free flow of such data, and also repealing Directive 95/46/EC (general regulation on data protection) (Official Journal EU L 119 of 04.05.2016, page 1, with subsequent changes) (hereinafter as the GDPR);</w:t>
      </w:r>
    </w:p>
  </w:footnote>
  <w:footnote w:id="2">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Art. 6 section 1 letter a of the GDPR;</w:t>
      </w:r>
    </w:p>
  </w:footnote>
  <w:footnote w:id="3">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Art. 9 section 2 letter a GDPR;</w:t>
      </w:r>
    </w:p>
  </w:footnote>
  <w:footnote w:id="4">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Art. 6 section 1 letter a  GDPR;</w:t>
      </w:r>
    </w:p>
  </w:footnote>
  <w:footnote w:id="5">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Art. 7 section 3  GDPR;</w:t>
      </w:r>
    </w:p>
  </w:footnote>
  <w:footnote w:id="6">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https://www.google.com/about/datacenters/inside/locations/index.html</w:t>
      </w:r>
    </w:p>
  </w:footnote>
  <w:footnote w:id="7">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https://www.privacyshield.gov</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Hipercze">
    <w:name w:val="Hyperlink"/>
    <w:basedOn w:val="Domylnaczcionkaakapitu"/>
    <w:uiPriority w:val="99"/>
    <w:unhideWhenUsed w:val="1"/>
    <w:rsid w:val="00607D23"/>
    <w:rPr>
      <w:color w:val="0000ff" w:themeColor="hyperlink"/>
      <w:u w:val="single"/>
    </w:rPr>
  </w:style>
  <w:style w:type="paragraph" w:styleId="Akapitzlist">
    <w:name w:val="List Paragraph"/>
    <w:basedOn w:val="Normalny"/>
    <w:uiPriority w:val="34"/>
    <w:qFormat w:val="1"/>
    <w:rsid w:val="00BF40A1"/>
    <w:pPr>
      <w:ind w:left="720"/>
      <w:contextualSpacing w:val="1"/>
    </w:pPr>
  </w:style>
  <w:style w:type="character" w:styleId="Tekstzastpczy">
    <w:name w:val="Placeholder Text"/>
    <w:basedOn w:val="Domylnaczcionkaakapitu"/>
    <w:uiPriority w:val="99"/>
    <w:semiHidden w:val="1"/>
    <w:rsid w:val="007F7F8B"/>
    <w:rPr>
      <w:color w:val="808080"/>
    </w:rPr>
  </w:style>
  <w:style w:type="paragraph" w:styleId="Tekstdymka">
    <w:name w:val="Balloon Text"/>
    <w:basedOn w:val="Normalny"/>
    <w:link w:val="TekstdymkaZnak"/>
    <w:uiPriority w:val="99"/>
    <w:semiHidden w:val="1"/>
    <w:unhideWhenUsed w:val="1"/>
    <w:rsid w:val="007F7F8B"/>
    <w:pPr>
      <w:spacing w:after="0" w:line="240" w:lineRule="auto"/>
    </w:pPr>
    <w:rPr>
      <w:rFonts w:ascii="Tahoma" w:cs="Tahoma" w:hAnsi="Tahoma"/>
      <w:sz w:val="16"/>
      <w:szCs w:val="16"/>
    </w:rPr>
  </w:style>
  <w:style w:type="character" w:styleId="TekstdymkaZnak" w:customStyle="1">
    <w:name w:val="Tekst dymka Znak"/>
    <w:basedOn w:val="Domylnaczcionkaakapitu"/>
    <w:link w:val="Tekstdymka"/>
    <w:uiPriority w:val="99"/>
    <w:semiHidden w:val="1"/>
    <w:rsid w:val="007F7F8B"/>
    <w:rPr>
      <w:rFonts w:ascii="Tahoma" w:cs="Tahoma" w:hAnsi="Tahoma"/>
      <w:sz w:val="16"/>
      <w:szCs w:val="16"/>
    </w:rPr>
  </w:style>
  <w:style w:type="character" w:styleId="Uwydatnienie">
    <w:name w:val="Emphasis"/>
    <w:basedOn w:val="Domylnaczcionkaakapitu"/>
    <w:uiPriority w:val="20"/>
    <w:qFormat w:val="1"/>
    <w:rsid w:val="00541466"/>
    <w:rPr>
      <w:i w:val="1"/>
      <w:iCs w:val="1"/>
    </w:rPr>
  </w:style>
  <w:style w:type="character" w:styleId="UyteHipercze">
    <w:name w:val="FollowedHyperlink"/>
    <w:basedOn w:val="Domylnaczcionkaakapitu"/>
    <w:uiPriority w:val="99"/>
    <w:semiHidden w:val="1"/>
    <w:unhideWhenUsed w:val="1"/>
    <w:rsid w:val="004E7350"/>
    <w:rPr>
      <w:color w:val="800080" w:themeColor="followedHyperlink"/>
      <w:u w:val="single"/>
    </w:rPr>
  </w:style>
  <w:style w:type="paragraph" w:styleId="Tekstprzypisudolnego">
    <w:name w:val="footnote text"/>
    <w:basedOn w:val="Normalny"/>
    <w:link w:val="TekstprzypisudolnegoZnak"/>
    <w:uiPriority w:val="99"/>
    <w:semiHidden w:val="1"/>
    <w:unhideWhenUsed w:val="1"/>
    <w:rsid w:val="004E7350"/>
    <w:pPr>
      <w:spacing w:after="0" w:line="240" w:lineRule="auto"/>
    </w:pPr>
    <w:rPr>
      <w:sz w:val="20"/>
      <w:szCs w:val="20"/>
    </w:rPr>
  </w:style>
  <w:style w:type="character" w:styleId="TekstprzypisudolnegoZnak" w:customStyle="1">
    <w:name w:val="Tekst przypisu dolnego Znak"/>
    <w:basedOn w:val="Domylnaczcionkaakapitu"/>
    <w:link w:val="Tekstprzypisudolnego"/>
    <w:uiPriority w:val="99"/>
    <w:semiHidden w:val="1"/>
    <w:rsid w:val="004E7350"/>
    <w:rPr>
      <w:sz w:val="20"/>
      <w:szCs w:val="20"/>
    </w:rPr>
  </w:style>
  <w:style w:type="character" w:styleId="Odwoanieprzypisudolnego">
    <w:name w:val="footnote reference"/>
    <w:basedOn w:val="Domylnaczcionkaakapitu"/>
    <w:uiPriority w:val="99"/>
    <w:semiHidden w:val="1"/>
    <w:unhideWhenUsed w:val="1"/>
    <w:rsid w:val="004E7350"/>
    <w:rPr>
      <w:vertAlign w:val="superscript"/>
    </w:rPr>
  </w:style>
  <w:style w:type="table" w:styleId="Tabela-Siatka">
    <w:name w:val="Table Grid"/>
    <w:basedOn w:val="Standardowy"/>
    <w:uiPriority w:val="59"/>
    <w:rsid w:val="004E73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uodo.gov.pl/en/573/935"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iod@adm.uw.edu.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lLsrmWbZ/OjlljLI8t9jLDF4lw==">CgMxLjAyDmgudGJxb3Q5dDJiNThnOAByITFEc2RIT3hyTURGelFJZFBUSFAxdTdPOGRwYnVNcUt5UQ==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2021-01-04T14:54:00Z</dcterms:created>
  <dc:creator>Elżbieta</dc:creator>
</cp:coreProperties>
</file>